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方正小标宋简体" w:eastAsia="仿宋_GB2312" w:cs="方正小标宋简体"/>
          <w:sz w:val="24"/>
        </w:rPr>
      </w:pPr>
      <w:r>
        <w:rPr>
          <w:rFonts w:hint="eastAsia" w:ascii="仿宋_GB2312" w:hAnsi="方正小标宋简体" w:eastAsia="仿宋_GB2312" w:cs="方正小标宋简体"/>
          <w:sz w:val="24"/>
        </w:rPr>
        <w:t>附件</w:t>
      </w:r>
      <w:r>
        <w:rPr>
          <w:rFonts w:hint="eastAsia" w:ascii="仿宋_GB2312" w:hAnsi="方正小标宋简体" w:eastAsia="仿宋_GB2312" w:cs="方正小标宋简体"/>
          <w:sz w:val="24"/>
          <w:lang w:val="en-US" w:eastAsia="zh-CN"/>
        </w:rPr>
        <w:t>5</w:t>
      </w:r>
      <w:r>
        <w:rPr>
          <w:rFonts w:hint="eastAsia" w:ascii="仿宋_GB2312" w:hAnsi="方正小标宋简体" w:eastAsia="仿宋_GB2312" w:cs="方正小标宋简体"/>
          <w:sz w:val="24"/>
        </w:rPr>
        <w:t>.</w:t>
      </w:r>
    </w:p>
    <w:p>
      <w:pPr>
        <w:spacing w:line="560" w:lineRule="exact"/>
        <w:jc w:val="center"/>
        <w:rPr>
          <w:rFonts w:ascii="黑体" w:hAnsi="宋体" w:eastAsia="黑体"/>
          <w:b/>
          <w:bCs/>
          <w:sz w:val="36"/>
          <w:szCs w:val="36"/>
        </w:rPr>
      </w:pPr>
      <w:r>
        <w:rPr>
          <w:rFonts w:hint="eastAsia" w:ascii="黑体" w:hAnsi="宋体" w:eastAsia="黑体"/>
          <w:b/>
          <w:bCs/>
          <w:sz w:val="36"/>
          <w:szCs w:val="36"/>
          <w:lang w:val="en-US" w:eastAsia="zh-CN"/>
        </w:rPr>
        <w:t>青岛恒星科技学院</w:t>
      </w:r>
      <w:r>
        <w:rPr>
          <w:rFonts w:hint="eastAsia" w:ascii="黑体" w:hAnsi="宋体" w:eastAsia="黑体"/>
          <w:b/>
          <w:bCs/>
          <w:sz w:val="36"/>
          <w:szCs w:val="36"/>
        </w:rPr>
        <w:t>优秀课程教学大纲</w:t>
      </w:r>
      <w:r>
        <w:rPr>
          <w:rFonts w:hint="eastAsia" w:ascii="黑体" w:hAnsi="宋体" w:eastAsia="黑体"/>
          <w:b/>
          <w:bCs/>
          <w:sz w:val="36"/>
          <w:szCs w:val="36"/>
          <w:lang w:val="en-US" w:eastAsia="zh-CN"/>
        </w:rPr>
        <w:t>/课程标准</w:t>
      </w:r>
      <w:r>
        <w:rPr>
          <w:rFonts w:hint="eastAsia" w:ascii="黑体" w:hAnsi="宋体" w:eastAsia="黑体"/>
          <w:b/>
          <w:bCs/>
          <w:sz w:val="36"/>
          <w:szCs w:val="36"/>
        </w:rPr>
        <w:t>评分表</w:t>
      </w:r>
    </w:p>
    <w:p>
      <w:pPr>
        <w:spacing w:line="520" w:lineRule="exact"/>
        <w:ind w:left="-540" w:leftChars="-257" w:right="-512" w:rightChars="-244" w:firstLine="720" w:firstLineChars="300"/>
        <w:jc w:val="left"/>
        <w:rPr>
          <w:rFonts w:ascii="宋体" w:hAnsi="宋体"/>
          <w:b/>
          <w:bCs/>
          <w:sz w:val="24"/>
          <w:u w:val="single"/>
        </w:rPr>
      </w:pPr>
      <w:r>
        <w:rPr>
          <w:rFonts w:hint="eastAsia" w:ascii="仿宋_GB2312" w:hAnsi="方正小标宋简体" w:eastAsia="仿宋_GB2312" w:cs="方正小标宋简体"/>
          <w:sz w:val="24"/>
        </w:rPr>
        <w:t>课程名称</w:t>
      </w:r>
      <w:r>
        <w:rPr>
          <w:rFonts w:hint="eastAsia" w:ascii="宋体" w:hAnsi="宋体"/>
          <w:b/>
          <w:bCs/>
          <w:sz w:val="24"/>
          <w:u w:val="single"/>
        </w:rPr>
        <w:t xml:space="preserve">                             </w:t>
      </w:r>
      <w:r>
        <w:rPr>
          <w:rFonts w:hint="eastAsia" w:ascii="宋体" w:hAnsi="宋体"/>
          <w:b/>
          <w:bCs/>
          <w:sz w:val="24"/>
        </w:rPr>
        <w:t xml:space="preserve">    </w:t>
      </w:r>
      <w:r>
        <w:rPr>
          <w:rFonts w:hint="eastAsia" w:ascii="仿宋_GB2312" w:hAnsi="方正小标宋简体" w:eastAsia="仿宋_GB2312" w:cs="方正小标宋简体"/>
          <w:sz w:val="24"/>
        </w:rPr>
        <w:t>课程编码</w:t>
      </w:r>
      <w:r>
        <w:rPr>
          <w:rFonts w:hint="eastAsia" w:ascii="宋体" w:hAnsi="宋体"/>
          <w:b/>
          <w:bCs/>
          <w:sz w:val="24"/>
          <w:u w:val="single"/>
        </w:rPr>
        <w:t xml:space="preserve">                      </w:t>
      </w:r>
    </w:p>
    <w:p>
      <w:pPr>
        <w:spacing w:line="520" w:lineRule="exact"/>
        <w:ind w:left="-540" w:leftChars="-257" w:right="-512" w:rightChars="-244" w:firstLine="720" w:firstLineChars="300"/>
        <w:jc w:val="left"/>
        <w:rPr>
          <w:rFonts w:ascii="宋体" w:hAnsi="宋体"/>
          <w:b/>
          <w:bCs/>
          <w:sz w:val="24"/>
          <w:u w:val="single"/>
        </w:rPr>
      </w:pPr>
      <w:r>
        <w:rPr>
          <w:rFonts w:hint="eastAsia" w:ascii="仿宋_GB2312" w:hAnsi="方正小标宋简体" w:eastAsia="仿宋_GB2312" w:cs="方正小标宋简体"/>
          <w:sz w:val="24"/>
        </w:rPr>
        <w:t>面向专业与层次</w:t>
      </w:r>
      <w:r>
        <w:rPr>
          <w:rFonts w:hint="eastAsia" w:ascii="宋体" w:hAnsi="宋体"/>
          <w:b/>
          <w:bCs/>
          <w:sz w:val="24"/>
          <w:u w:val="single"/>
        </w:rPr>
        <w:t xml:space="preserve">                       </w:t>
      </w:r>
      <w:r>
        <w:rPr>
          <w:rFonts w:hint="eastAsia" w:ascii="宋体" w:hAnsi="宋体"/>
          <w:b/>
          <w:bCs/>
          <w:sz w:val="24"/>
        </w:rPr>
        <w:t xml:space="preserve"> </w:t>
      </w:r>
      <w:r>
        <w:rPr>
          <w:rFonts w:hint="eastAsia" w:ascii="仿宋_GB2312" w:hAnsi="方正小标宋简体" w:eastAsia="仿宋_GB2312" w:cs="方正小标宋简体"/>
          <w:sz w:val="24"/>
        </w:rPr>
        <w:t xml:space="preserve">   学院名称</w:t>
      </w:r>
      <w:r>
        <w:rPr>
          <w:rFonts w:hint="eastAsia" w:ascii="宋体" w:hAnsi="宋体"/>
          <w:b/>
          <w:bCs/>
          <w:sz w:val="24"/>
          <w:u w:val="single"/>
        </w:rPr>
        <w:t xml:space="preserve">                      </w:t>
      </w:r>
      <w:r>
        <w:rPr>
          <w:rFonts w:hint="eastAsia" w:ascii="宋体" w:hAnsi="宋体"/>
          <w:b/>
          <w:bCs/>
          <w:sz w:val="24"/>
        </w:rPr>
        <w:t xml:space="preserve"> </w:t>
      </w:r>
    </w:p>
    <w:tbl>
      <w:tblPr>
        <w:tblStyle w:val="4"/>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289"/>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26" w:type="dxa"/>
            <w:vAlign w:val="center"/>
          </w:tcPr>
          <w:p>
            <w:pPr>
              <w:tabs>
                <w:tab w:val="left" w:pos="3990"/>
              </w:tabs>
              <w:spacing w:line="260" w:lineRule="exact"/>
              <w:jc w:val="center"/>
              <w:rPr>
                <w:rFonts w:ascii="黑体" w:hAnsi="黑体" w:eastAsia="黑体"/>
                <w:sz w:val="24"/>
              </w:rPr>
            </w:pPr>
            <w:r>
              <w:rPr>
                <w:rFonts w:hint="eastAsia" w:ascii="黑体" w:hAnsi="黑体" w:eastAsia="黑体"/>
                <w:sz w:val="24"/>
              </w:rPr>
              <w:t>项 目</w:t>
            </w:r>
          </w:p>
        </w:tc>
        <w:tc>
          <w:tcPr>
            <w:tcW w:w="6289" w:type="dxa"/>
            <w:vAlign w:val="center"/>
          </w:tcPr>
          <w:p>
            <w:pPr>
              <w:tabs>
                <w:tab w:val="left" w:pos="3990"/>
              </w:tabs>
              <w:spacing w:line="260" w:lineRule="exact"/>
              <w:jc w:val="center"/>
              <w:rPr>
                <w:rFonts w:ascii="黑体" w:hAnsi="黑体" w:eastAsia="黑体"/>
                <w:sz w:val="24"/>
              </w:rPr>
            </w:pPr>
            <w:r>
              <w:rPr>
                <w:rFonts w:hint="eastAsia" w:ascii="黑体" w:hAnsi="黑体" w:eastAsia="黑体"/>
                <w:sz w:val="24"/>
              </w:rPr>
              <w:t>评价标准</w:t>
            </w:r>
          </w:p>
        </w:tc>
        <w:tc>
          <w:tcPr>
            <w:tcW w:w="708" w:type="dxa"/>
            <w:vAlign w:val="center"/>
          </w:tcPr>
          <w:p>
            <w:pPr>
              <w:tabs>
                <w:tab w:val="left" w:pos="3990"/>
              </w:tabs>
              <w:spacing w:line="260" w:lineRule="exact"/>
              <w:jc w:val="center"/>
              <w:rPr>
                <w:rFonts w:ascii="黑体" w:hAnsi="黑体" w:eastAsia="黑体"/>
                <w:sz w:val="24"/>
              </w:rPr>
            </w:pPr>
            <w:r>
              <w:rPr>
                <w:rFonts w:hint="eastAsia" w:ascii="黑体" w:hAnsi="黑体" w:eastAsia="黑体"/>
                <w:sz w:val="24"/>
              </w:rPr>
              <w:t>分值</w:t>
            </w:r>
          </w:p>
        </w:tc>
        <w:tc>
          <w:tcPr>
            <w:tcW w:w="709" w:type="dxa"/>
            <w:vAlign w:val="center"/>
          </w:tcPr>
          <w:p>
            <w:pPr>
              <w:tabs>
                <w:tab w:val="left" w:pos="3990"/>
              </w:tabs>
              <w:spacing w:line="260" w:lineRule="exact"/>
              <w:jc w:val="center"/>
              <w:rPr>
                <w:rFonts w:ascii="黑体" w:hAnsi="黑体" w:eastAsia="黑体"/>
                <w:sz w:val="24"/>
              </w:rPr>
            </w:pPr>
            <w:r>
              <w:rPr>
                <w:rFonts w:hint="eastAsia" w:ascii="黑体" w:hAnsi="黑体" w:eastAsia="黑体"/>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26" w:type="dxa"/>
            <w:vMerge w:val="restart"/>
            <w:vAlign w:val="center"/>
          </w:tcPr>
          <w:p>
            <w:pPr>
              <w:tabs>
                <w:tab w:val="left" w:pos="3990"/>
              </w:tabs>
              <w:spacing w:line="260" w:lineRule="exact"/>
              <w:jc w:val="center"/>
              <w:rPr>
                <w:rFonts w:ascii="Calibri" w:hAnsi="Calibri" w:eastAsia="仿宋_GB2312"/>
                <w:szCs w:val="21"/>
              </w:rPr>
            </w:pPr>
            <w:r>
              <w:rPr>
                <w:rFonts w:hint="eastAsia" w:ascii="仿宋_GB2312" w:hAnsi="宋体" w:eastAsia="仿宋_GB2312"/>
                <w:szCs w:val="21"/>
              </w:rPr>
              <w:t>基本</w:t>
            </w:r>
            <w:r>
              <w:rPr>
                <w:rFonts w:hint="eastAsia" w:ascii="Calibri" w:hAnsi="Calibri" w:eastAsia="仿宋_GB2312"/>
                <w:szCs w:val="21"/>
              </w:rPr>
              <w:t>情况</w:t>
            </w:r>
          </w:p>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（5分）</w:t>
            </w:r>
          </w:p>
        </w:tc>
        <w:tc>
          <w:tcPr>
            <w:tcW w:w="6289" w:type="dxa"/>
            <w:vAlign w:val="center"/>
          </w:tcPr>
          <w:p>
            <w:pPr>
              <w:tabs>
                <w:tab w:val="left" w:pos="3990"/>
              </w:tabs>
              <w:spacing w:line="260" w:lineRule="exact"/>
              <w:rPr>
                <w:rFonts w:hint="default" w:ascii="仿宋_GB2312" w:hAnsi="宋体" w:eastAsia="仿宋_GB2312"/>
                <w:szCs w:val="21"/>
                <w:lang w:val="en-US" w:eastAsia="zh-CN"/>
              </w:rPr>
            </w:pPr>
            <w:r>
              <w:rPr>
                <w:rFonts w:hint="eastAsia" w:ascii="仿宋_GB2312" w:hAnsi="宋体" w:eastAsia="仿宋_GB2312"/>
                <w:szCs w:val="21"/>
              </w:rPr>
              <w:t>大纲的</w:t>
            </w:r>
            <w:bookmarkStart w:id="0" w:name="_GoBack"/>
            <w:bookmarkEnd w:id="0"/>
            <w:r>
              <w:rPr>
                <w:rFonts w:hint="eastAsia" w:ascii="仿宋_GB2312" w:hAnsi="宋体" w:eastAsia="仿宋_GB2312"/>
                <w:szCs w:val="21"/>
              </w:rPr>
              <w:t>总体结构、教学环节完整</w:t>
            </w:r>
            <w:r>
              <w:rPr>
                <w:rFonts w:hint="eastAsia" w:ascii="仿宋_GB2312" w:hAnsi="宋体" w:eastAsia="仿宋_GB2312"/>
                <w:szCs w:val="21"/>
                <w:lang w:eastAsia="zh-CN"/>
              </w:rPr>
              <w:t>，</w:t>
            </w:r>
            <w:r>
              <w:rPr>
                <w:rFonts w:hint="eastAsia" w:ascii="仿宋_GB2312" w:hAnsi="宋体" w:eastAsia="仿宋_GB2312"/>
                <w:szCs w:val="21"/>
                <w:lang w:val="en-US" w:eastAsia="zh-CN"/>
              </w:rPr>
              <w:t>基本信息无误</w:t>
            </w:r>
          </w:p>
        </w:tc>
        <w:tc>
          <w:tcPr>
            <w:tcW w:w="708" w:type="dxa"/>
            <w:vAlign w:val="center"/>
          </w:tcPr>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2</w:t>
            </w:r>
          </w:p>
        </w:tc>
        <w:tc>
          <w:tcPr>
            <w:tcW w:w="709" w:type="dxa"/>
            <w:vAlign w:val="center"/>
          </w:tcPr>
          <w:p>
            <w:pPr>
              <w:tabs>
                <w:tab w:val="left" w:pos="3990"/>
              </w:tabs>
              <w:spacing w:line="26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26" w:type="dxa"/>
            <w:vMerge w:val="continue"/>
            <w:vAlign w:val="center"/>
          </w:tcPr>
          <w:p>
            <w:pPr>
              <w:tabs>
                <w:tab w:val="left" w:pos="3990"/>
              </w:tabs>
              <w:spacing w:line="260" w:lineRule="exact"/>
              <w:jc w:val="center"/>
              <w:rPr>
                <w:rFonts w:ascii="仿宋_GB2312" w:hAnsi="宋体" w:eastAsia="仿宋_GB2312"/>
                <w:szCs w:val="21"/>
              </w:rPr>
            </w:pPr>
          </w:p>
        </w:tc>
        <w:tc>
          <w:tcPr>
            <w:tcW w:w="6289" w:type="dxa"/>
            <w:vAlign w:val="center"/>
          </w:tcPr>
          <w:p>
            <w:pPr>
              <w:tabs>
                <w:tab w:val="left" w:pos="3990"/>
              </w:tabs>
              <w:spacing w:line="260" w:lineRule="exact"/>
              <w:rPr>
                <w:rFonts w:ascii="仿宋_GB2312" w:hAnsi="宋体" w:eastAsia="仿宋_GB2312"/>
                <w:szCs w:val="21"/>
              </w:rPr>
            </w:pPr>
            <w:r>
              <w:rPr>
                <w:rFonts w:hint="eastAsia" w:ascii="仿宋_GB2312" w:hAnsi="宋体" w:eastAsia="仿宋_GB2312"/>
                <w:szCs w:val="21"/>
              </w:rPr>
              <w:t>体例与格式层次清晰，符合要求</w:t>
            </w:r>
          </w:p>
        </w:tc>
        <w:tc>
          <w:tcPr>
            <w:tcW w:w="708" w:type="dxa"/>
            <w:vAlign w:val="center"/>
          </w:tcPr>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3</w:t>
            </w:r>
          </w:p>
        </w:tc>
        <w:tc>
          <w:tcPr>
            <w:tcW w:w="709" w:type="dxa"/>
            <w:vAlign w:val="center"/>
          </w:tcPr>
          <w:p>
            <w:pPr>
              <w:tabs>
                <w:tab w:val="left" w:pos="3990"/>
              </w:tabs>
              <w:spacing w:line="26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526" w:type="dxa"/>
            <w:vMerge w:val="restart"/>
            <w:vAlign w:val="center"/>
          </w:tcPr>
          <w:p>
            <w:pPr>
              <w:tabs>
                <w:tab w:val="left" w:pos="3990"/>
              </w:tabs>
              <w:spacing w:line="260" w:lineRule="exact"/>
              <w:jc w:val="center"/>
              <w:rPr>
                <w:rFonts w:hint="eastAsia" w:ascii="仿宋_GB2312" w:hAnsi="宋体" w:eastAsia="仿宋_GB2312"/>
                <w:szCs w:val="21"/>
                <w:lang w:eastAsia="zh-CN"/>
              </w:rPr>
            </w:pPr>
            <w:r>
              <w:rPr>
                <w:rFonts w:hint="eastAsia" w:ascii="仿宋_GB2312" w:hAnsi="宋体" w:eastAsia="仿宋_GB2312"/>
                <w:szCs w:val="21"/>
              </w:rPr>
              <w:t>课程</w:t>
            </w:r>
            <w:r>
              <w:rPr>
                <w:rFonts w:hint="eastAsia" w:ascii="仿宋_GB2312" w:hAnsi="宋体" w:eastAsia="仿宋_GB2312"/>
                <w:szCs w:val="21"/>
                <w:lang w:val="en-US" w:eastAsia="zh-CN"/>
              </w:rPr>
              <w:t>介绍及设计理念</w:t>
            </w:r>
          </w:p>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（10分）</w:t>
            </w:r>
          </w:p>
        </w:tc>
        <w:tc>
          <w:tcPr>
            <w:tcW w:w="6289" w:type="dxa"/>
            <w:vAlign w:val="center"/>
          </w:tcPr>
          <w:p>
            <w:pPr>
              <w:tabs>
                <w:tab w:val="left" w:pos="3990"/>
              </w:tabs>
              <w:spacing w:line="260" w:lineRule="exact"/>
              <w:rPr>
                <w:rFonts w:hint="eastAsia" w:ascii="仿宋_GB2312" w:hAnsi="宋体" w:eastAsia="仿宋_GB2312"/>
                <w:szCs w:val="21"/>
                <w:lang w:eastAsia="zh-CN"/>
              </w:rPr>
            </w:pPr>
            <w:r>
              <w:rPr>
                <w:rFonts w:hint="eastAsia" w:ascii="仿宋_GB2312" w:hAnsi="宋体" w:eastAsia="仿宋_GB2312"/>
                <w:szCs w:val="21"/>
              </w:rPr>
              <w:t>定位准确，阐述清晰</w:t>
            </w:r>
            <w:r>
              <w:rPr>
                <w:rFonts w:hint="eastAsia" w:ascii="仿宋_GB2312" w:hAnsi="宋体" w:eastAsia="仿宋_GB2312"/>
                <w:szCs w:val="21"/>
                <w:lang w:eastAsia="zh-CN"/>
              </w:rPr>
              <w:t>，</w:t>
            </w:r>
            <w:r>
              <w:rPr>
                <w:rFonts w:hint="eastAsia" w:ascii="仿宋_GB2312" w:hAnsi="宋体" w:eastAsia="仿宋_GB2312"/>
                <w:szCs w:val="21"/>
                <w:lang w:val="en-US" w:eastAsia="zh-CN"/>
              </w:rPr>
              <w:t>讲清了</w:t>
            </w:r>
            <w:r>
              <w:rPr>
                <w:rFonts w:hint="eastAsia" w:ascii="仿宋_GB2312" w:hAnsi="宋体" w:eastAsia="仿宋_GB2312"/>
                <w:szCs w:val="21"/>
              </w:rPr>
              <w:t>本课程的前导课程和后续课程</w:t>
            </w:r>
          </w:p>
        </w:tc>
        <w:tc>
          <w:tcPr>
            <w:tcW w:w="708" w:type="dxa"/>
            <w:vAlign w:val="center"/>
          </w:tcPr>
          <w:p>
            <w:pPr>
              <w:tabs>
                <w:tab w:val="left" w:pos="3990"/>
              </w:tabs>
              <w:spacing w:line="260" w:lineRule="exact"/>
              <w:jc w:val="center"/>
              <w:rPr>
                <w:rFonts w:hint="eastAsia" w:ascii="仿宋_GB2312" w:hAnsi="宋体" w:eastAsia="仿宋_GB2312"/>
                <w:szCs w:val="21"/>
                <w:lang w:eastAsia="zh-CN"/>
              </w:rPr>
            </w:pPr>
            <w:r>
              <w:rPr>
                <w:rFonts w:hint="eastAsia" w:ascii="仿宋_GB2312" w:hAnsi="宋体" w:eastAsia="仿宋_GB2312"/>
                <w:szCs w:val="21"/>
                <w:lang w:val="en-US" w:eastAsia="zh-CN"/>
              </w:rPr>
              <w:t>5</w:t>
            </w:r>
          </w:p>
        </w:tc>
        <w:tc>
          <w:tcPr>
            <w:tcW w:w="709" w:type="dxa"/>
            <w:vAlign w:val="center"/>
          </w:tcPr>
          <w:p>
            <w:pPr>
              <w:tabs>
                <w:tab w:val="left" w:pos="3990"/>
              </w:tabs>
              <w:spacing w:line="26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26" w:type="dxa"/>
            <w:vMerge w:val="continue"/>
            <w:vAlign w:val="center"/>
          </w:tcPr>
          <w:p>
            <w:pPr>
              <w:tabs>
                <w:tab w:val="left" w:pos="3990"/>
              </w:tabs>
              <w:spacing w:line="260" w:lineRule="exact"/>
            </w:pPr>
          </w:p>
        </w:tc>
        <w:tc>
          <w:tcPr>
            <w:tcW w:w="6289" w:type="dxa"/>
            <w:vAlign w:val="center"/>
          </w:tcPr>
          <w:p>
            <w:pPr>
              <w:tabs>
                <w:tab w:val="left" w:pos="3990"/>
              </w:tabs>
              <w:spacing w:line="260" w:lineRule="exact"/>
              <w:rPr>
                <w:rFonts w:hint="default" w:ascii="仿宋_GB2312" w:hAnsi="宋体" w:eastAsia="仿宋_GB2312"/>
                <w:szCs w:val="21"/>
                <w:lang w:val="en-US"/>
              </w:rPr>
            </w:pPr>
            <w:r>
              <w:rPr>
                <w:rFonts w:hint="eastAsia" w:ascii="仿宋_GB2312" w:hAnsi="宋体" w:eastAsia="仿宋_GB2312"/>
                <w:szCs w:val="21"/>
                <w:lang w:val="en-US" w:eastAsia="zh-CN"/>
              </w:rPr>
              <w:t>阐明本门</w:t>
            </w:r>
            <w:r>
              <w:rPr>
                <w:rFonts w:hint="eastAsia" w:ascii="仿宋_GB2312" w:hAnsi="宋体" w:eastAsia="仿宋_GB2312"/>
                <w:szCs w:val="21"/>
                <w:lang w:eastAsia="zh-CN"/>
              </w:rPr>
              <w:t>课程教学应遵循的指导思想和基本原则</w:t>
            </w:r>
            <w:r>
              <w:rPr>
                <w:rFonts w:hint="eastAsia" w:ascii="仿宋_GB2312" w:hAnsi="宋体" w:eastAsia="仿宋_GB2312"/>
                <w:szCs w:val="21"/>
                <w:lang w:val="en-US" w:eastAsia="zh-CN"/>
              </w:rPr>
              <w:t>或内容设计理念或环节设计理念或课程实施理念或教材选编理念或课程评价理念等</w:t>
            </w:r>
          </w:p>
        </w:tc>
        <w:tc>
          <w:tcPr>
            <w:tcW w:w="708" w:type="dxa"/>
            <w:vAlign w:val="center"/>
          </w:tcPr>
          <w:p>
            <w:pPr>
              <w:tabs>
                <w:tab w:val="left" w:pos="3990"/>
              </w:tabs>
              <w:spacing w:line="260" w:lineRule="exact"/>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5</w:t>
            </w:r>
          </w:p>
        </w:tc>
        <w:tc>
          <w:tcPr>
            <w:tcW w:w="709" w:type="dxa"/>
            <w:vAlign w:val="center"/>
          </w:tcPr>
          <w:p>
            <w:pPr>
              <w:tabs>
                <w:tab w:val="left" w:pos="3990"/>
              </w:tabs>
              <w:spacing w:line="26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6" w:type="dxa"/>
            <w:vMerge w:val="restart"/>
            <w:vAlign w:val="center"/>
          </w:tcPr>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课程教学目标</w:t>
            </w:r>
          </w:p>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（15分）</w:t>
            </w:r>
          </w:p>
        </w:tc>
        <w:tc>
          <w:tcPr>
            <w:tcW w:w="6289" w:type="dxa"/>
            <w:vAlign w:val="center"/>
          </w:tcPr>
          <w:p>
            <w:pPr>
              <w:tabs>
                <w:tab w:val="left" w:pos="3990"/>
              </w:tabs>
              <w:spacing w:line="260" w:lineRule="exact"/>
              <w:rPr>
                <w:rFonts w:ascii="仿宋_GB2312" w:hAnsi="宋体" w:eastAsia="仿宋_GB2312"/>
                <w:szCs w:val="21"/>
              </w:rPr>
            </w:pPr>
            <w:r>
              <w:rPr>
                <w:rFonts w:hint="eastAsia" w:ascii="仿宋_GB2312" w:hAnsi="宋体" w:eastAsia="仿宋_GB2312"/>
                <w:szCs w:val="21"/>
              </w:rPr>
              <w:t>知识目标明确、具体，表述准确，符合课程落实专业人才培养方案所规定的培养目标与培养要求</w:t>
            </w:r>
          </w:p>
        </w:tc>
        <w:tc>
          <w:tcPr>
            <w:tcW w:w="708" w:type="dxa"/>
            <w:vAlign w:val="center"/>
          </w:tcPr>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5</w:t>
            </w:r>
          </w:p>
        </w:tc>
        <w:tc>
          <w:tcPr>
            <w:tcW w:w="709" w:type="dxa"/>
            <w:vAlign w:val="center"/>
          </w:tcPr>
          <w:p>
            <w:pPr>
              <w:tabs>
                <w:tab w:val="left" w:pos="3990"/>
              </w:tabs>
              <w:spacing w:line="26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6" w:type="dxa"/>
            <w:vMerge w:val="continue"/>
            <w:vAlign w:val="center"/>
          </w:tcPr>
          <w:p>
            <w:pPr>
              <w:tabs>
                <w:tab w:val="left" w:pos="3990"/>
              </w:tabs>
              <w:spacing w:line="260" w:lineRule="exact"/>
              <w:jc w:val="center"/>
              <w:rPr>
                <w:rFonts w:ascii="仿宋_GB2312" w:hAnsi="宋体" w:eastAsia="仿宋_GB2312"/>
                <w:szCs w:val="21"/>
              </w:rPr>
            </w:pPr>
          </w:p>
        </w:tc>
        <w:tc>
          <w:tcPr>
            <w:tcW w:w="6289" w:type="dxa"/>
            <w:vAlign w:val="center"/>
          </w:tcPr>
          <w:p>
            <w:pPr>
              <w:tabs>
                <w:tab w:val="left" w:pos="3990"/>
              </w:tabs>
              <w:spacing w:line="260" w:lineRule="exact"/>
              <w:rPr>
                <w:rFonts w:ascii="仿宋_GB2312" w:hAnsi="宋体" w:eastAsia="仿宋_GB2312"/>
                <w:szCs w:val="21"/>
              </w:rPr>
            </w:pPr>
            <w:r>
              <w:rPr>
                <w:rFonts w:hint="eastAsia" w:ascii="仿宋_GB2312" w:hAnsi="宋体" w:eastAsia="仿宋_GB2312"/>
                <w:szCs w:val="21"/>
              </w:rPr>
              <w:t>能力目标明确、具体，表述准确，体现以学生学习发展为中心，注重学生对知识运用能力、创新精神和实践能力的获得</w:t>
            </w:r>
          </w:p>
        </w:tc>
        <w:tc>
          <w:tcPr>
            <w:tcW w:w="708" w:type="dxa"/>
            <w:vAlign w:val="center"/>
          </w:tcPr>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5</w:t>
            </w:r>
          </w:p>
        </w:tc>
        <w:tc>
          <w:tcPr>
            <w:tcW w:w="709" w:type="dxa"/>
            <w:vAlign w:val="center"/>
          </w:tcPr>
          <w:p>
            <w:pPr>
              <w:tabs>
                <w:tab w:val="left" w:pos="3990"/>
              </w:tabs>
              <w:spacing w:line="26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6" w:type="dxa"/>
            <w:vMerge w:val="continue"/>
            <w:vAlign w:val="center"/>
          </w:tcPr>
          <w:p>
            <w:pPr>
              <w:tabs>
                <w:tab w:val="left" w:pos="3990"/>
              </w:tabs>
              <w:spacing w:line="260" w:lineRule="exact"/>
              <w:jc w:val="center"/>
              <w:rPr>
                <w:rFonts w:ascii="仿宋_GB2312" w:hAnsi="宋体" w:eastAsia="仿宋_GB2312"/>
                <w:szCs w:val="21"/>
              </w:rPr>
            </w:pPr>
          </w:p>
        </w:tc>
        <w:tc>
          <w:tcPr>
            <w:tcW w:w="6289" w:type="dxa"/>
            <w:vAlign w:val="center"/>
          </w:tcPr>
          <w:p>
            <w:pPr>
              <w:tabs>
                <w:tab w:val="left" w:pos="3990"/>
              </w:tabs>
              <w:spacing w:line="260" w:lineRule="exact"/>
              <w:rPr>
                <w:rFonts w:ascii="仿宋_GB2312" w:hAnsi="宋体" w:eastAsia="仿宋_GB2312"/>
                <w:szCs w:val="21"/>
              </w:rPr>
            </w:pPr>
            <w:r>
              <w:rPr>
                <w:rFonts w:hint="eastAsia" w:ascii="仿宋_GB2312" w:hAnsi="宋体" w:eastAsia="仿宋_GB2312"/>
                <w:szCs w:val="21"/>
              </w:rPr>
              <w:t>素质目标明确、具体，表述准确，能够发挥课程在态度、情感、价值的育人</w:t>
            </w:r>
            <w:r>
              <w:rPr>
                <w:rFonts w:ascii="仿宋_GB2312" w:hAnsi="宋体" w:eastAsia="仿宋_GB2312"/>
                <w:szCs w:val="21"/>
              </w:rPr>
              <w:t>功能</w:t>
            </w:r>
          </w:p>
        </w:tc>
        <w:tc>
          <w:tcPr>
            <w:tcW w:w="708" w:type="dxa"/>
            <w:vAlign w:val="center"/>
          </w:tcPr>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5</w:t>
            </w:r>
          </w:p>
        </w:tc>
        <w:tc>
          <w:tcPr>
            <w:tcW w:w="709" w:type="dxa"/>
            <w:vAlign w:val="center"/>
          </w:tcPr>
          <w:p>
            <w:pPr>
              <w:tabs>
                <w:tab w:val="left" w:pos="3990"/>
              </w:tabs>
              <w:spacing w:line="26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6" w:type="dxa"/>
            <w:vAlign w:val="center"/>
          </w:tcPr>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学时分配</w:t>
            </w:r>
          </w:p>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（5分）</w:t>
            </w:r>
          </w:p>
        </w:tc>
        <w:tc>
          <w:tcPr>
            <w:tcW w:w="6289" w:type="dxa"/>
            <w:vAlign w:val="center"/>
          </w:tcPr>
          <w:p>
            <w:pPr>
              <w:tabs>
                <w:tab w:val="left" w:pos="3990"/>
              </w:tabs>
              <w:spacing w:line="260" w:lineRule="exact"/>
              <w:rPr>
                <w:rFonts w:hint="eastAsia" w:ascii="仿宋_GB2312" w:hAnsi="宋体" w:eastAsia="仿宋_GB2312"/>
                <w:szCs w:val="21"/>
                <w:lang w:eastAsia="zh-CN"/>
              </w:rPr>
            </w:pPr>
            <w:r>
              <w:rPr>
                <w:rFonts w:hint="eastAsia" w:ascii="仿宋_GB2312" w:hAnsi="宋体" w:eastAsia="仿宋_GB2312"/>
                <w:szCs w:val="21"/>
              </w:rPr>
              <w:t>学时分配合理</w:t>
            </w:r>
            <w:r>
              <w:rPr>
                <w:rFonts w:hint="eastAsia" w:ascii="仿宋_GB2312" w:hAnsi="宋体" w:eastAsia="仿宋_GB2312"/>
                <w:szCs w:val="21"/>
                <w:lang w:eastAsia="zh-CN"/>
              </w:rPr>
              <w:t>，</w:t>
            </w:r>
            <w:r>
              <w:rPr>
                <w:rFonts w:hint="eastAsia" w:ascii="仿宋_GB2312" w:hAnsi="宋体" w:eastAsia="仿宋_GB2312"/>
                <w:szCs w:val="21"/>
              </w:rPr>
              <w:t>实践</w:t>
            </w:r>
            <w:r>
              <w:rPr>
                <w:rFonts w:hint="eastAsia" w:ascii="仿宋_GB2312" w:hAnsi="宋体" w:eastAsia="仿宋_GB2312"/>
                <w:szCs w:val="21"/>
                <w:lang w:eastAsia="zh-CN"/>
              </w:rPr>
              <w:t>、</w:t>
            </w:r>
            <w:r>
              <w:rPr>
                <w:rFonts w:hint="eastAsia" w:ascii="仿宋_GB2312" w:hAnsi="宋体" w:eastAsia="仿宋_GB2312"/>
                <w:szCs w:val="21"/>
                <w:lang w:val="en-US" w:eastAsia="zh-CN"/>
              </w:rPr>
              <w:t>实验</w:t>
            </w:r>
            <w:r>
              <w:rPr>
                <w:rFonts w:hint="eastAsia" w:ascii="仿宋_GB2312" w:hAnsi="宋体" w:eastAsia="仿宋_GB2312"/>
                <w:szCs w:val="21"/>
              </w:rPr>
              <w:t>教学的项目、类型、目的要求等设计科学合理，描述准确</w:t>
            </w:r>
          </w:p>
        </w:tc>
        <w:tc>
          <w:tcPr>
            <w:tcW w:w="708" w:type="dxa"/>
            <w:vAlign w:val="center"/>
          </w:tcPr>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5</w:t>
            </w:r>
          </w:p>
        </w:tc>
        <w:tc>
          <w:tcPr>
            <w:tcW w:w="709" w:type="dxa"/>
            <w:vAlign w:val="center"/>
          </w:tcPr>
          <w:p>
            <w:pPr>
              <w:tabs>
                <w:tab w:val="left" w:pos="3990"/>
              </w:tabs>
              <w:spacing w:line="26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6" w:type="dxa"/>
            <w:vMerge w:val="restart"/>
            <w:vAlign w:val="center"/>
          </w:tcPr>
          <w:p>
            <w:pPr>
              <w:tabs>
                <w:tab w:val="left" w:pos="3990"/>
              </w:tabs>
              <w:spacing w:line="260" w:lineRule="exact"/>
              <w:jc w:val="center"/>
              <w:rPr>
                <w:rFonts w:hint="eastAsia" w:ascii="仿宋_GB2312" w:hAnsi="宋体" w:eastAsia="仿宋_GB2312"/>
                <w:szCs w:val="21"/>
                <w:lang w:val="en-US" w:eastAsia="zh-CN"/>
              </w:rPr>
            </w:pPr>
            <w:r>
              <w:rPr>
                <w:rFonts w:hint="eastAsia" w:ascii="仿宋_GB2312" w:hAnsi="宋体" w:eastAsia="仿宋_GB2312"/>
                <w:szCs w:val="21"/>
              </w:rPr>
              <w:t>教学内容与教学</w:t>
            </w:r>
            <w:r>
              <w:rPr>
                <w:rFonts w:hint="eastAsia" w:ascii="仿宋_GB2312" w:hAnsi="宋体" w:eastAsia="仿宋_GB2312"/>
                <w:szCs w:val="21"/>
                <w:lang w:val="en-US" w:eastAsia="zh-CN"/>
              </w:rPr>
              <w:t>方法</w:t>
            </w:r>
          </w:p>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（35分）</w:t>
            </w:r>
          </w:p>
        </w:tc>
        <w:tc>
          <w:tcPr>
            <w:tcW w:w="6289" w:type="dxa"/>
            <w:vAlign w:val="center"/>
          </w:tcPr>
          <w:p>
            <w:pPr>
              <w:tabs>
                <w:tab w:val="left" w:pos="3990"/>
              </w:tabs>
              <w:spacing w:line="260" w:lineRule="exact"/>
              <w:rPr>
                <w:rFonts w:ascii="仿宋_GB2312" w:hAnsi="宋体" w:eastAsia="仿宋_GB2312"/>
                <w:szCs w:val="21"/>
              </w:rPr>
            </w:pPr>
            <w:r>
              <w:rPr>
                <w:rFonts w:hint="eastAsia" w:ascii="仿宋_GB2312" w:hAnsi="宋体" w:eastAsia="仿宋_GB2312"/>
                <w:szCs w:val="21"/>
                <w:lang w:val="en-US" w:eastAsia="zh-CN"/>
              </w:rPr>
              <w:t>各知识单元</w:t>
            </w:r>
            <w:r>
              <w:rPr>
                <w:rFonts w:hint="eastAsia" w:ascii="仿宋_GB2312" w:hAnsi="宋体" w:eastAsia="仿宋_GB2312"/>
                <w:szCs w:val="21"/>
              </w:rPr>
              <w:t>安排清晰、完整，符合学生的认知水平和能力培养规律；学时分配与课程总的“</w:t>
            </w:r>
            <w:r>
              <w:rPr>
                <w:rFonts w:hint="eastAsia" w:ascii="仿宋_GB2312" w:hAnsi="宋体" w:eastAsia="仿宋_GB2312"/>
                <w:szCs w:val="21"/>
                <w:lang w:val="en-US" w:eastAsia="zh-CN"/>
              </w:rPr>
              <w:t>教学环节设计</w:t>
            </w:r>
            <w:r>
              <w:rPr>
                <w:rFonts w:hint="eastAsia" w:ascii="仿宋_GB2312" w:hAnsi="宋体" w:eastAsia="仿宋_GB2312"/>
                <w:szCs w:val="21"/>
              </w:rPr>
              <w:t>表”一致</w:t>
            </w:r>
          </w:p>
        </w:tc>
        <w:tc>
          <w:tcPr>
            <w:tcW w:w="708" w:type="dxa"/>
            <w:vAlign w:val="center"/>
          </w:tcPr>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5</w:t>
            </w:r>
          </w:p>
        </w:tc>
        <w:tc>
          <w:tcPr>
            <w:tcW w:w="709" w:type="dxa"/>
            <w:vAlign w:val="center"/>
          </w:tcPr>
          <w:p>
            <w:pPr>
              <w:tabs>
                <w:tab w:val="left" w:pos="3990"/>
              </w:tabs>
              <w:spacing w:line="26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6" w:type="dxa"/>
            <w:vMerge w:val="continue"/>
            <w:vAlign w:val="center"/>
          </w:tcPr>
          <w:p>
            <w:pPr>
              <w:tabs>
                <w:tab w:val="left" w:pos="3990"/>
              </w:tabs>
              <w:spacing w:line="260" w:lineRule="exact"/>
              <w:jc w:val="center"/>
              <w:rPr>
                <w:rFonts w:ascii="仿宋_GB2312" w:hAnsi="宋体" w:eastAsia="仿宋_GB2312"/>
                <w:szCs w:val="21"/>
              </w:rPr>
            </w:pPr>
          </w:p>
        </w:tc>
        <w:tc>
          <w:tcPr>
            <w:tcW w:w="6289" w:type="dxa"/>
            <w:vAlign w:val="center"/>
          </w:tcPr>
          <w:p>
            <w:pPr>
              <w:tabs>
                <w:tab w:val="left" w:pos="3990"/>
              </w:tabs>
              <w:spacing w:line="260" w:lineRule="exact"/>
              <w:rPr>
                <w:rFonts w:ascii="仿宋_GB2312" w:hAnsi="宋体" w:eastAsia="仿宋_GB2312"/>
                <w:szCs w:val="21"/>
              </w:rPr>
            </w:pPr>
            <w:r>
              <w:rPr>
                <w:rFonts w:hint="eastAsia" w:ascii="仿宋_GB2312" w:hAnsi="宋体" w:eastAsia="仿宋_GB2312"/>
                <w:szCs w:val="21"/>
              </w:rPr>
              <w:t>各</w:t>
            </w:r>
            <w:r>
              <w:rPr>
                <w:rFonts w:hint="eastAsia" w:ascii="仿宋_GB2312" w:hAnsi="宋体" w:eastAsia="仿宋_GB2312"/>
                <w:szCs w:val="21"/>
                <w:lang w:val="en-US" w:eastAsia="zh-CN"/>
              </w:rPr>
              <w:t>知识单元的</w:t>
            </w:r>
            <w:r>
              <w:rPr>
                <w:rFonts w:hint="eastAsia" w:ascii="仿宋_GB2312" w:hAnsi="宋体" w:eastAsia="仿宋_GB2312"/>
                <w:szCs w:val="21"/>
              </w:rPr>
              <w:t>知识、能力、素质目标明确，描述科学合理，符合课程总目标要求</w:t>
            </w:r>
          </w:p>
        </w:tc>
        <w:tc>
          <w:tcPr>
            <w:tcW w:w="708" w:type="dxa"/>
            <w:vAlign w:val="center"/>
          </w:tcPr>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5</w:t>
            </w:r>
          </w:p>
        </w:tc>
        <w:tc>
          <w:tcPr>
            <w:tcW w:w="709" w:type="dxa"/>
            <w:vAlign w:val="center"/>
          </w:tcPr>
          <w:p>
            <w:pPr>
              <w:tabs>
                <w:tab w:val="left" w:pos="3990"/>
              </w:tabs>
              <w:spacing w:line="26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526" w:type="dxa"/>
            <w:vMerge w:val="continue"/>
            <w:vAlign w:val="center"/>
          </w:tcPr>
          <w:p>
            <w:pPr>
              <w:tabs>
                <w:tab w:val="left" w:pos="3990"/>
              </w:tabs>
              <w:spacing w:line="260" w:lineRule="exact"/>
              <w:jc w:val="center"/>
              <w:rPr>
                <w:rFonts w:ascii="仿宋_GB2312" w:hAnsi="宋体" w:eastAsia="仿宋_GB2312"/>
                <w:szCs w:val="21"/>
              </w:rPr>
            </w:pPr>
          </w:p>
        </w:tc>
        <w:tc>
          <w:tcPr>
            <w:tcW w:w="6289" w:type="dxa"/>
            <w:vAlign w:val="center"/>
          </w:tcPr>
          <w:p>
            <w:pPr>
              <w:tabs>
                <w:tab w:val="left" w:pos="3990"/>
              </w:tabs>
              <w:spacing w:line="260" w:lineRule="exact"/>
              <w:rPr>
                <w:rFonts w:ascii="仿宋_GB2312" w:hAnsi="宋体" w:eastAsia="仿宋_GB2312"/>
                <w:szCs w:val="21"/>
              </w:rPr>
            </w:pPr>
            <w:r>
              <w:rPr>
                <w:rFonts w:hint="eastAsia" w:ascii="仿宋_GB2312" w:hAnsi="宋体" w:eastAsia="仿宋_GB2312"/>
                <w:szCs w:val="21"/>
              </w:rPr>
              <w:t>教学内容科学合理，重点难点突出，符合教学目标要求；</w:t>
            </w:r>
            <w:r>
              <w:rPr>
                <w:rFonts w:hint="eastAsia" w:ascii="Calibri" w:hAnsi="Calibri" w:eastAsia="仿宋_GB2312"/>
                <w:szCs w:val="21"/>
              </w:rPr>
              <w:t>体现时代化，反映学科专业发展的前沿知识和最新成果；覆盖该课程在国家级考试大纲中的内容；体现科研与教研成果反哺教学</w:t>
            </w:r>
          </w:p>
        </w:tc>
        <w:tc>
          <w:tcPr>
            <w:tcW w:w="708" w:type="dxa"/>
            <w:vAlign w:val="center"/>
          </w:tcPr>
          <w:p>
            <w:pPr>
              <w:tabs>
                <w:tab w:val="left" w:pos="3990"/>
              </w:tabs>
              <w:spacing w:line="260" w:lineRule="exact"/>
              <w:jc w:val="center"/>
              <w:rPr>
                <w:rFonts w:hint="eastAsia" w:ascii="仿宋_GB2312" w:hAnsi="宋体" w:eastAsia="仿宋_GB2312"/>
                <w:szCs w:val="21"/>
                <w:lang w:val="en-US" w:eastAsia="zh-CN"/>
              </w:rPr>
            </w:pPr>
            <w:r>
              <w:rPr>
                <w:rFonts w:hint="eastAsia" w:ascii="仿宋_GB2312" w:hAnsi="宋体" w:eastAsia="仿宋_GB2312"/>
                <w:szCs w:val="21"/>
              </w:rPr>
              <w:t>1</w:t>
            </w:r>
            <w:r>
              <w:rPr>
                <w:rFonts w:hint="eastAsia" w:ascii="仿宋_GB2312" w:hAnsi="宋体" w:eastAsia="仿宋_GB2312"/>
                <w:szCs w:val="21"/>
                <w:lang w:val="en-US" w:eastAsia="zh-CN"/>
              </w:rPr>
              <w:t>5</w:t>
            </w:r>
          </w:p>
        </w:tc>
        <w:tc>
          <w:tcPr>
            <w:tcW w:w="709" w:type="dxa"/>
            <w:vAlign w:val="center"/>
          </w:tcPr>
          <w:p>
            <w:pPr>
              <w:tabs>
                <w:tab w:val="left" w:pos="3990"/>
              </w:tabs>
              <w:spacing w:line="26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6" w:type="dxa"/>
            <w:vMerge w:val="continue"/>
            <w:vAlign w:val="center"/>
          </w:tcPr>
          <w:p>
            <w:pPr>
              <w:tabs>
                <w:tab w:val="left" w:pos="3990"/>
              </w:tabs>
              <w:spacing w:line="260" w:lineRule="exact"/>
              <w:jc w:val="center"/>
              <w:rPr>
                <w:rFonts w:ascii="仿宋_GB2312" w:hAnsi="宋体" w:eastAsia="仿宋_GB2312"/>
                <w:szCs w:val="21"/>
              </w:rPr>
            </w:pPr>
          </w:p>
        </w:tc>
        <w:tc>
          <w:tcPr>
            <w:tcW w:w="6289" w:type="dxa"/>
            <w:vAlign w:val="center"/>
          </w:tcPr>
          <w:p>
            <w:pPr>
              <w:tabs>
                <w:tab w:val="left" w:pos="3990"/>
              </w:tabs>
              <w:spacing w:line="260" w:lineRule="exact"/>
              <w:rPr>
                <w:rFonts w:ascii="仿宋_GB2312" w:hAnsi="宋体" w:eastAsia="仿宋_GB2312"/>
                <w:szCs w:val="21"/>
              </w:rPr>
            </w:pPr>
            <w:r>
              <w:rPr>
                <w:rFonts w:hint="eastAsia" w:ascii="仿宋_GB2312" w:hAnsi="宋体" w:eastAsia="仿宋_GB2312"/>
                <w:szCs w:val="21"/>
              </w:rPr>
              <w:t>教学方法与手段的选用科学合理，描述准确</w:t>
            </w:r>
            <w:r>
              <w:rPr>
                <w:rFonts w:hint="eastAsia" w:ascii="仿宋_GB2312" w:hAnsi="宋体" w:eastAsia="仿宋_GB2312"/>
                <w:szCs w:val="21"/>
                <w:lang w:eastAsia="zh-CN"/>
              </w:rPr>
              <w:t>，</w:t>
            </w:r>
            <w:r>
              <w:rPr>
                <w:rFonts w:hint="eastAsia" w:ascii="仿宋_GB2312" w:hAnsi="宋体" w:eastAsia="仿宋_GB2312"/>
                <w:szCs w:val="21"/>
              </w:rPr>
              <w:t>体现以学生为中心；教学方法多元化，教学手段现代化</w:t>
            </w:r>
          </w:p>
        </w:tc>
        <w:tc>
          <w:tcPr>
            <w:tcW w:w="708" w:type="dxa"/>
            <w:vAlign w:val="center"/>
          </w:tcPr>
          <w:p>
            <w:pPr>
              <w:tabs>
                <w:tab w:val="left" w:pos="3990"/>
              </w:tabs>
              <w:spacing w:line="260" w:lineRule="exact"/>
              <w:jc w:val="center"/>
              <w:rPr>
                <w:rFonts w:hint="eastAsia" w:ascii="仿宋_GB2312" w:hAnsi="宋体" w:eastAsia="仿宋_GB2312"/>
                <w:szCs w:val="21"/>
                <w:lang w:val="en-US" w:eastAsia="zh-CN"/>
              </w:rPr>
            </w:pPr>
            <w:r>
              <w:rPr>
                <w:rFonts w:hint="eastAsia" w:ascii="仿宋_GB2312" w:hAnsi="宋体" w:eastAsia="仿宋_GB2312"/>
                <w:szCs w:val="21"/>
              </w:rPr>
              <w:t>1</w:t>
            </w:r>
            <w:r>
              <w:rPr>
                <w:rFonts w:hint="eastAsia" w:ascii="仿宋_GB2312" w:hAnsi="宋体" w:eastAsia="仿宋_GB2312"/>
                <w:szCs w:val="21"/>
                <w:lang w:val="en-US" w:eastAsia="zh-CN"/>
              </w:rPr>
              <w:t>0</w:t>
            </w:r>
          </w:p>
        </w:tc>
        <w:tc>
          <w:tcPr>
            <w:tcW w:w="709" w:type="dxa"/>
            <w:vAlign w:val="center"/>
          </w:tcPr>
          <w:p>
            <w:pPr>
              <w:tabs>
                <w:tab w:val="left" w:pos="3990"/>
              </w:tabs>
              <w:spacing w:line="26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jc w:val="center"/>
        </w:trPr>
        <w:tc>
          <w:tcPr>
            <w:tcW w:w="1526" w:type="dxa"/>
            <w:vAlign w:val="center"/>
          </w:tcPr>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lang w:val="en-US" w:eastAsia="zh-CN"/>
              </w:rPr>
              <w:t>课程思政</w:t>
            </w:r>
            <w:r>
              <w:rPr>
                <w:rFonts w:hint="eastAsia" w:ascii="仿宋_GB2312" w:hAnsi="宋体" w:eastAsia="仿宋_GB2312"/>
                <w:szCs w:val="21"/>
              </w:rPr>
              <w:t>要求</w:t>
            </w:r>
          </w:p>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（10分）</w:t>
            </w:r>
          </w:p>
        </w:tc>
        <w:tc>
          <w:tcPr>
            <w:tcW w:w="6289" w:type="dxa"/>
            <w:vAlign w:val="center"/>
          </w:tcPr>
          <w:p>
            <w:pPr>
              <w:tabs>
                <w:tab w:val="left" w:pos="3990"/>
              </w:tabs>
              <w:spacing w:line="260" w:lineRule="exact"/>
              <w:rPr>
                <w:rFonts w:ascii="仿宋_GB2312" w:hAnsi="宋体" w:eastAsia="仿宋_GB2312"/>
                <w:szCs w:val="21"/>
              </w:rPr>
            </w:pPr>
            <w:r>
              <w:rPr>
                <w:rFonts w:hint="eastAsia" w:ascii="仿宋_GB2312" w:hAnsi="宋体" w:eastAsia="仿宋_GB2312"/>
                <w:szCs w:val="21"/>
                <w:lang w:val="en-US" w:eastAsia="zh-CN"/>
              </w:rPr>
              <w:t>要以政治认同与理想信念教育、家国情怀与社会主义核心价值观教育、道德修养与中华优秀传统文化教育、职业素养与法治意识教育等为重点，对素质目标、课程内容、教学方法与思政元素表等进行系统设计</w:t>
            </w:r>
          </w:p>
        </w:tc>
        <w:tc>
          <w:tcPr>
            <w:tcW w:w="708" w:type="dxa"/>
            <w:vAlign w:val="center"/>
          </w:tcPr>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10</w:t>
            </w:r>
          </w:p>
        </w:tc>
        <w:tc>
          <w:tcPr>
            <w:tcW w:w="709" w:type="dxa"/>
            <w:vAlign w:val="center"/>
          </w:tcPr>
          <w:p>
            <w:pPr>
              <w:tabs>
                <w:tab w:val="left" w:pos="3990"/>
              </w:tabs>
              <w:spacing w:line="26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26" w:type="dxa"/>
            <w:vAlign w:val="center"/>
          </w:tcPr>
          <w:p>
            <w:pPr>
              <w:tabs>
                <w:tab w:val="left" w:pos="3990"/>
              </w:tabs>
              <w:spacing w:line="260" w:lineRule="exact"/>
              <w:jc w:val="center"/>
              <w:rPr>
                <w:rFonts w:hint="eastAsia" w:ascii="仿宋_GB2312" w:hAnsi="宋体" w:eastAsia="仿宋_GB2312"/>
                <w:szCs w:val="21"/>
                <w:lang w:val="en-US" w:eastAsia="zh-CN"/>
              </w:rPr>
            </w:pPr>
            <w:r>
              <w:rPr>
                <w:rFonts w:hint="eastAsia" w:ascii="仿宋_GB2312" w:hAnsi="宋体" w:eastAsia="仿宋_GB2312"/>
                <w:szCs w:val="21"/>
              </w:rPr>
              <w:t>课程</w:t>
            </w:r>
            <w:r>
              <w:rPr>
                <w:rFonts w:hint="eastAsia" w:ascii="仿宋_GB2312" w:hAnsi="宋体" w:eastAsia="仿宋_GB2312"/>
                <w:szCs w:val="21"/>
                <w:lang w:val="en-US" w:eastAsia="zh-CN"/>
              </w:rPr>
              <w:t>评价</w:t>
            </w:r>
          </w:p>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（10分）</w:t>
            </w:r>
          </w:p>
        </w:tc>
        <w:tc>
          <w:tcPr>
            <w:tcW w:w="6289" w:type="dxa"/>
            <w:vAlign w:val="center"/>
          </w:tcPr>
          <w:p>
            <w:pPr>
              <w:tabs>
                <w:tab w:val="left" w:pos="3990"/>
              </w:tabs>
              <w:spacing w:line="260" w:lineRule="exact"/>
              <w:rPr>
                <w:rFonts w:ascii="仿宋_GB2312" w:hAnsi="宋体" w:eastAsia="仿宋_GB2312"/>
                <w:szCs w:val="21"/>
              </w:rPr>
            </w:pPr>
            <w:r>
              <w:rPr>
                <w:rFonts w:hint="eastAsia" w:ascii="仿宋_GB2312" w:hAnsi="宋体" w:eastAsia="仿宋_GB2312"/>
                <w:szCs w:val="21"/>
              </w:rPr>
              <w:t>考核方式设置合理，将过程性考核与终结性考核相结合，注重与国家级考试相接轨；成绩评定多元化，能够全面评价学生的知识、技能、行为、态度、分析与解决问题能力</w:t>
            </w:r>
          </w:p>
        </w:tc>
        <w:tc>
          <w:tcPr>
            <w:tcW w:w="708" w:type="dxa"/>
            <w:vAlign w:val="center"/>
          </w:tcPr>
          <w:p>
            <w:pPr>
              <w:tabs>
                <w:tab w:val="left" w:pos="3990"/>
              </w:tabs>
              <w:spacing w:line="260" w:lineRule="exact"/>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10</w:t>
            </w:r>
          </w:p>
        </w:tc>
        <w:tc>
          <w:tcPr>
            <w:tcW w:w="709" w:type="dxa"/>
            <w:vAlign w:val="center"/>
          </w:tcPr>
          <w:p>
            <w:pPr>
              <w:tabs>
                <w:tab w:val="left" w:pos="3990"/>
              </w:tabs>
              <w:spacing w:line="26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1526" w:type="dxa"/>
            <w:vMerge w:val="restart"/>
            <w:vAlign w:val="center"/>
          </w:tcPr>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学习资料</w:t>
            </w:r>
          </w:p>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（10分）</w:t>
            </w:r>
          </w:p>
        </w:tc>
        <w:tc>
          <w:tcPr>
            <w:tcW w:w="6289" w:type="dxa"/>
            <w:vAlign w:val="center"/>
          </w:tcPr>
          <w:p>
            <w:pPr>
              <w:tabs>
                <w:tab w:val="left" w:pos="3990"/>
              </w:tabs>
              <w:spacing w:line="260" w:lineRule="exact"/>
              <w:rPr>
                <w:rFonts w:ascii="仿宋_GB2312" w:hAnsi="宋体" w:eastAsia="仿宋_GB2312"/>
                <w:szCs w:val="21"/>
              </w:rPr>
            </w:pPr>
            <w:r>
              <w:rPr>
                <w:rFonts w:hint="eastAsia" w:ascii="仿宋_GB2312" w:hAnsi="宋体" w:eastAsia="仿宋_GB2312"/>
                <w:szCs w:val="21"/>
              </w:rPr>
              <w:t>教材选用符合</w:t>
            </w:r>
            <w:r>
              <w:rPr>
                <w:rFonts w:hint="eastAsia" w:ascii="仿宋_GB2312" w:hAnsi="宋体" w:eastAsia="仿宋_GB2312"/>
                <w:szCs w:val="21"/>
                <w:lang w:val="en-US" w:eastAsia="zh-CN"/>
              </w:rPr>
              <w:t>国家及</w:t>
            </w:r>
            <w:r>
              <w:rPr>
                <w:rFonts w:hint="eastAsia" w:ascii="仿宋_GB2312" w:hAnsi="宋体" w:eastAsia="仿宋_GB2312"/>
                <w:szCs w:val="21"/>
              </w:rPr>
              <w:t>学校规定，适合课程面向专业、层次的学生使用</w:t>
            </w:r>
          </w:p>
        </w:tc>
        <w:tc>
          <w:tcPr>
            <w:tcW w:w="708" w:type="dxa"/>
            <w:vAlign w:val="center"/>
          </w:tcPr>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5</w:t>
            </w:r>
          </w:p>
        </w:tc>
        <w:tc>
          <w:tcPr>
            <w:tcW w:w="709" w:type="dxa"/>
            <w:vAlign w:val="center"/>
          </w:tcPr>
          <w:p>
            <w:pPr>
              <w:tabs>
                <w:tab w:val="left" w:pos="3990"/>
              </w:tabs>
              <w:spacing w:line="26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6" w:type="dxa"/>
            <w:vMerge w:val="continue"/>
            <w:vAlign w:val="center"/>
          </w:tcPr>
          <w:p>
            <w:pPr>
              <w:tabs>
                <w:tab w:val="left" w:pos="3990"/>
              </w:tabs>
              <w:spacing w:line="260" w:lineRule="exact"/>
              <w:jc w:val="center"/>
              <w:rPr>
                <w:rFonts w:ascii="仿宋_GB2312" w:hAnsi="宋体" w:eastAsia="仿宋_GB2312"/>
                <w:szCs w:val="21"/>
              </w:rPr>
            </w:pPr>
          </w:p>
        </w:tc>
        <w:tc>
          <w:tcPr>
            <w:tcW w:w="6289" w:type="dxa"/>
            <w:vAlign w:val="center"/>
          </w:tcPr>
          <w:p>
            <w:pPr>
              <w:tabs>
                <w:tab w:val="left" w:pos="3990"/>
              </w:tabs>
              <w:spacing w:line="260" w:lineRule="exact"/>
              <w:rPr>
                <w:rFonts w:ascii="仿宋_GB2312" w:hAnsi="宋体" w:eastAsia="仿宋_GB2312"/>
                <w:szCs w:val="21"/>
              </w:rPr>
            </w:pPr>
            <w:r>
              <w:rPr>
                <w:rFonts w:hint="eastAsia" w:ascii="仿宋_GB2312" w:hAnsi="宋体" w:eastAsia="仿宋_GB2312"/>
                <w:szCs w:val="21"/>
              </w:rPr>
              <w:t>参考书及其他学习资源选用科学合理，能够帮助学生理解和拓展本课程教学内容以及扩充知识领域</w:t>
            </w:r>
          </w:p>
        </w:tc>
        <w:tc>
          <w:tcPr>
            <w:tcW w:w="708" w:type="dxa"/>
            <w:vAlign w:val="center"/>
          </w:tcPr>
          <w:p>
            <w:pPr>
              <w:tabs>
                <w:tab w:val="left" w:pos="3990"/>
              </w:tabs>
              <w:spacing w:line="260" w:lineRule="exact"/>
              <w:jc w:val="center"/>
              <w:rPr>
                <w:rFonts w:ascii="仿宋_GB2312" w:hAnsi="宋体" w:eastAsia="仿宋_GB2312"/>
                <w:szCs w:val="21"/>
              </w:rPr>
            </w:pPr>
            <w:r>
              <w:rPr>
                <w:rFonts w:hint="eastAsia" w:ascii="仿宋_GB2312" w:hAnsi="宋体" w:eastAsia="仿宋_GB2312"/>
                <w:szCs w:val="21"/>
              </w:rPr>
              <w:t>5</w:t>
            </w:r>
          </w:p>
        </w:tc>
        <w:tc>
          <w:tcPr>
            <w:tcW w:w="709" w:type="dxa"/>
            <w:vAlign w:val="center"/>
          </w:tcPr>
          <w:p>
            <w:pPr>
              <w:tabs>
                <w:tab w:val="left" w:pos="3990"/>
              </w:tabs>
              <w:spacing w:line="26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15" w:type="dxa"/>
            <w:gridSpan w:val="2"/>
            <w:vAlign w:val="center"/>
          </w:tcPr>
          <w:p>
            <w:pPr>
              <w:tabs>
                <w:tab w:val="left" w:pos="3990"/>
              </w:tabs>
              <w:spacing w:line="200" w:lineRule="exact"/>
              <w:jc w:val="center"/>
              <w:rPr>
                <w:rFonts w:ascii="仿宋_GB2312" w:hAnsi="宋体" w:eastAsia="仿宋_GB2312"/>
                <w:szCs w:val="21"/>
              </w:rPr>
            </w:pPr>
            <w:r>
              <w:rPr>
                <w:rFonts w:hint="eastAsia" w:ascii="仿宋_GB2312" w:hAnsi="宋体" w:eastAsia="仿宋_GB2312"/>
                <w:szCs w:val="21"/>
              </w:rPr>
              <w:t>合 计</w:t>
            </w:r>
          </w:p>
        </w:tc>
        <w:tc>
          <w:tcPr>
            <w:tcW w:w="708" w:type="dxa"/>
            <w:vAlign w:val="center"/>
          </w:tcPr>
          <w:p>
            <w:pPr>
              <w:tabs>
                <w:tab w:val="left" w:pos="3990"/>
              </w:tabs>
              <w:spacing w:line="200" w:lineRule="exact"/>
              <w:jc w:val="center"/>
              <w:rPr>
                <w:rFonts w:ascii="仿宋_GB2312" w:hAnsi="宋体" w:eastAsia="仿宋_GB2312"/>
                <w:szCs w:val="21"/>
              </w:rPr>
            </w:pPr>
            <w:r>
              <w:rPr>
                <w:rFonts w:hint="eastAsia" w:ascii="仿宋_GB2312" w:hAnsi="宋体" w:eastAsia="仿宋_GB2312"/>
                <w:szCs w:val="21"/>
              </w:rPr>
              <w:t>100</w:t>
            </w:r>
          </w:p>
        </w:tc>
        <w:tc>
          <w:tcPr>
            <w:tcW w:w="709" w:type="dxa"/>
            <w:vAlign w:val="center"/>
          </w:tcPr>
          <w:p>
            <w:pPr>
              <w:tabs>
                <w:tab w:val="left" w:pos="3990"/>
              </w:tabs>
              <w:spacing w:line="200" w:lineRule="exact"/>
              <w:jc w:val="center"/>
              <w:rPr>
                <w:rFonts w:ascii="仿宋_GB2312" w:hAnsi="宋体" w:eastAsia="仿宋_GB2312"/>
                <w:szCs w:val="21"/>
              </w:rPr>
            </w:pPr>
          </w:p>
        </w:tc>
      </w:tr>
    </w:tbl>
    <w:p>
      <w:pPr>
        <w:tabs>
          <w:tab w:val="left" w:pos="3990"/>
        </w:tabs>
        <w:rPr>
          <w:rFonts w:ascii="宋体" w:hAnsi="宋体"/>
          <w:szCs w:val="21"/>
        </w:rPr>
      </w:pPr>
    </w:p>
    <w:p>
      <w:pPr>
        <w:tabs>
          <w:tab w:val="left" w:pos="3990"/>
        </w:tabs>
        <w:ind w:firstLine="480" w:firstLineChars="200"/>
      </w:pPr>
      <w:r>
        <w:rPr>
          <w:rFonts w:hint="eastAsia" w:ascii="宋体" w:hAnsi="宋体"/>
          <w:sz w:val="24"/>
        </w:rPr>
        <w:t>专家签名：                                              年   月   日</w:t>
      </w:r>
    </w:p>
    <w:sectPr>
      <w:pgSz w:w="11906" w:h="16838"/>
      <w:pgMar w:top="1474" w:right="1418"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029"/>
    <w:rsid w:val="00181C8F"/>
    <w:rsid w:val="002027D5"/>
    <w:rsid w:val="00290774"/>
    <w:rsid w:val="006023A8"/>
    <w:rsid w:val="00625029"/>
    <w:rsid w:val="00862ADE"/>
    <w:rsid w:val="20F65509"/>
    <w:rsid w:val="4E201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914</Characters>
  <Lines>7</Lines>
  <Paragraphs>2</Paragraphs>
  <TotalTime>8</TotalTime>
  <ScaleCrop>false</ScaleCrop>
  <LinksUpToDate>false</LinksUpToDate>
  <CharactersWithSpaces>1072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2019-11-18T16:17:00Z</dcterms:created>
  <dc:creator>dell</dc:creator>
  <cp:lastModifiedBy>cherry</cp:lastModifiedBy>
  <dcterms:modified xsi:type="dcterms:W3CDTF">2020-10-16T06:47:58Z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